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D0" w:rsidRPr="006803D0" w:rsidRDefault="006803D0" w:rsidP="006803D0">
      <w:pPr>
        <w:pStyle w:val="a4"/>
        <w:shd w:val="clear" w:color="auto" w:fill="FFFFFF"/>
        <w:spacing w:before="225" w:beforeAutospacing="0" w:after="150" w:afterAutospacing="0" w:line="270" w:lineRule="atLeast"/>
        <w:ind w:firstLine="240"/>
        <w:jc w:val="both"/>
        <w:rPr>
          <w:color w:val="FF0000"/>
          <w:sz w:val="36"/>
          <w:szCs w:val="36"/>
        </w:rPr>
      </w:pPr>
      <w:r w:rsidRPr="006803D0">
        <w:rPr>
          <w:b/>
          <w:bCs/>
          <w:color w:val="FF0000"/>
          <w:sz w:val="36"/>
          <w:szCs w:val="36"/>
        </w:rPr>
        <w:t>Проект "Билет в будущее"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>Билет в будущее — это проект ранней профессиональной ориентации школьников 6−11 классов.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 xml:space="preserve">Проект «Билет в будущее» реализуется по поручению Президента Российской Федерации </w:t>
      </w:r>
      <w:proofErr w:type="spellStart"/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>В.В.Путина</w:t>
      </w:r>
      <w:proofErr w:type="spellEnd"/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 xml:space="preserve"> по итогам встречи с участниками всероссийского форума «Наставник» от 23 февраля 2018 года № Пр-328.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>«Билет в будущее» входит в паспорт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3.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</w:p>
    <w:p w:rsidR="006803D0" w:rsidRDefault="006803D0" w:rsidP="0068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</w:pPr>
      <w:r w:rsidRPr="006803D0">
        <w:rPr>
          <w:rFonts w:ascii="Times New Roman" w:eastAsia="Times New Roman" w:hAnsi="Times New Roman" w:cs="Times New Roman"/>
          <w:color w:val="2E3F41"/>
          <w:sz w:val="28"/>
          <w:szCs w:val="28"/>
          <w:lang w:eastAsia="ru-RU"/>
        </w:rPr>
        <w:t>В 2021 году федеральным оператором проекта является Фонд гуманитарных проектов. Официальный сайт проекта - Билет в будущее 2021</w:t>
      </w:r>
    </w:p>
    <w:p w:rsidR="00276050" w:rsidRDefault="0027605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36"/>
          <w:szCs w:val="36"/>
          <w:lang w:eastAsia="ru-RU"/>
        </w:rPr>
      </w:pPr>
    </w:p>
    <w:p w:rsid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</w:pP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>Твой путь,</w:t>
      </w: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 xml:space="preserve"> </w:t>
      </w: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>твоя мечта,</w:t>
      </w: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 xml:space="preserve"> </w:t>
      </w: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>твоя профессия</w:t>
      </w:r>
    </w:p>
    <w:p w:rsid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b/>
          <w:color w:val="FF0000"/>
          <w:sz w:val="28"/>
          <w:szCs w:val="28"/>
          <w:lang w:eastAsia="ru-RU"/>
        </w:rPr>
        <w:t>Зеленый свет на пути к цели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28"/>
          <w:szCs w:val="28"/>
          <w:lang w:eastAsia="ru-RU"/>
        </w:rPr>
      </w:pPr>
    </w:p>
    <w:p w:rsidR="006803D0" w:rsidRPr="006803D0" w:rsidRDefault="006803D0" w:rsidP="006803D0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sz w:val="28"/>
          <w:szCs w:val="28"/>
          <w:lang w:eastAsia="ru-RU"/>
        </w:rPr>
        <w:t>Помогаем раскрыть твои возможности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6803D0" w:rsidRPr="006803D0" w:rsidRDefault="006803D0" w:rsidP="006803D0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sz w:val="28"/>
          <w:szCs w:val="28"/>
          <w:lang w:eastAsia="ru-RU"/>
        </w:rPr>
        <w:t>Формируем твою готовность к профессиональному самоопределению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6803D0" w:rsidRPr="006803D0" w:rsidRDefault="006803D0" w:rsidP="006803D0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sz w:val="28"/>
          <w:szCs w:val="28"/>
          <w:lang w:eastAsia="ru-RU"/>
        </w:rPr>
        <w:t>Поддерживаем тебя в построении маршрута к твоей профессии</w:t>
      </w:r>
    </w:p>
    <w:p w:rsidR="006803D0" w:rsidRPr="006803D0" w:rsidRDefault="006803D0" w:rsidP="006803D0">
      <w:pPr>
        <w:pStyle w:val="a3"/>
        <w:spacing w:after="0" w:line="240" w:lineRule="auto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6803D0" w:rsidRDefault="006803D0" w:rsidP="006803D0">
      <w:pPr>
        <w:pStyle w:val="a3"/>
        <w:spacing w:after="0" w:line="240" w:lineRule="auto"/>
        <w:textAlignment w:val="baseline"/>
        <w:rPr>
          <w:rFonts w:ascii="PT Serif" w:eastAsia="Times New Roman" w:hAnsi="PT Serif" w:cs="Times New Roman"/>
          <w:b/>
          <w:sz w:val="28"/>
          <w:szCs w:val="28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</w:pPr>
      <w:r w:rsidRPr="006803D0">
        <w:rPr>
          <w:rFonts w:ascii="PT Serif" w:eastAsia="Times New Roman" w:hAnsi="PT Serif" w:cs="Times New Roman" w:hint="eastAsia"/>
          <w:b/>
          <w:color w:val="FF0000"/>
          <w:sz w:val="36"/>
          <w:szCs w:val="36"/>
          <w:lang w:eastAsia="ru-RU"/>
        </w:rPr>
        <w:t>Д</w:t>
      </w: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 xml:space="preserve">ля обучающихся </w:t>
      </w:r>
    </w:p>
    <w:p w:rsidR="006803D0" w:rsidRPr="006803D0" w:rsidRDefault="006803D0" w:rsidP="00680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Rothek" w:eastAsia="Times New Roman" w:hAnsi="Rothek" w:cs="Times New Roman"/>
          <w:b/>
          <w:bCs/>
          <w:color w:val="FF0000"/>
          <w:sz w:val="36"/>
          <w:szCs w:val="36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Пять шагов к твоей цели</w:t>
      </w:r>
    </w:p>
    <w:p w:rsidR="006803D0" w:rsidRPr="006803D0" w:rsidRDefault="006803D0" w:rsidP="006803D0">
      <w:pPr>
        <w:shd w:val="clear" w:color="auto" w:fill="FFFFFF"/>
        <w:spacing w:after="0" w:line="240" w:lineRule="auto"/>
        <w:ind w:right="525"/>
        <w:textAlignment w:val="baseline"/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.</w:t>
      </w: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 xml:space="preserve"> Смотри вперед</w:t>
      </w:r>
    </w:p>
    <w:p w:rsidR="006803D0" w:rsidRPr="006803D0" w:rsidRDefault="006803D0" w:rsidP="006803D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Видео и статьи о профессиях будущего</w:t>
      </w:r>
    </w:p>
    <w:p w:rsidR="006803D0" w:rsidRPr="006803D0" w:rsidRDefault="006803D0" w:rsidP="006803D0">
      <w:pPr>
        <w:shd w:val="clear" w:color="auto" w:fill="FFFFFF"/>
        <w:spacing w:after="0" w:line="240" w:lineRule="auto"/>
        <w:ind w:right="525"/>
        <w:textAlignment w:val="baseline"/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Примерь профессии</w:t>
      </w:r>
    </w:p>
    <w:p w:rsidR="006803D0" w:rsidRPr="006803D0" w:rsidRDefault="006803D0" w:rsidP="006803D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Какая из них подойдет именно тебе</w:t>
      </w:r>
    </w:p>
    <w:p w:rsidR="006803D0" w:rsidRPr="006803D0" w:rsidRDefault="006803D0" w:rsidP="006803D0">
      <w:pPr>
        <w:shd w:val="clear" w:color="auto" w:fill="FFFFFF"/>
        <w:spacing w:after="0" w:line="240" w:lineRule="auto"/>
        <w:ind w:right="525"/>
        <w:textAlignment w:val="baseline"/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Оцени свои сильные стороны</w:t>
      </w:r>
    </w:p>
    <w:p w:rsidR="006803D0" w:rsidRPr="006803D0" w:rsidRDefault="006803D0" w:rsidP="006803D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Интересные тесты</w:t>
      </w:r>
    </w:p>
    <w:p w:rsidR="006803D0" w:rsidRPr="006803D0" w:rsidRDefault="006803D0" w:rsidP="006803D0">
      <w:pPr>
        <w:shd w:val="clear" w:color="auto" w:fill="FFFFFF"/>
        <w:spacing w:after="0" w:line="240" w:lineRule="auto"/>
        <w:ind w:right="525"/>
        <w:textAlignment w:val="baseline"/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Пройди тест-драйв профессий</w:t>
      </w:r>
    </w:p>
    <w:p w:rsidR="006803D0" w:rsidRPr="006803D0" w:rsidRDefault="006803D0" w:rsidP="006803D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proofErr w:type="spellStart"/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, конкурсы, профессиональные пробы</w:t>
      </w:r>
    </w:p>
    <w:p w:rsidR="006803D0" w:rsidRPr="006803D0" w:rsidRDefault="006803D0" w:rsidP="006803D0">
      <w:pPr>
        <w:shd w:val="clear" w:color="auto" w:fill="FFFFFF"/>
        <w:spacing w:after="0" w:line="240" w:lineRule="auto"/>
        <w:ind w:right="525"/>
        <w:textAlignment w:val="baseline"/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803D0">
        <w:rPr>
          <w:rFonts w:ascii="Rothek" w:eastAsia="Times New Roman" w:hAnsi="Rothek" w:cs="Times New Roman"/>
          <w:b/>
          <w:bCs/>
          <w:color w:val="000000"/>
          <w:sz w:val="28"/>
          <w:szCs w:val="28"/>
          <w:lang w:eastAsia="ru-RU"/>
        </w:rPr>
        <w:t>Создай свой маршрут</w:t>
      </w:r>
    </w:p>
    <w:p w:rsidR="006803D0" w:rsidRPr="006803D0" w:rsidRDefault="006803D0" w:rsidP="006803D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Советы и рекомендации профессионалов</w:t>
      </w:r>
    </w:p>
    <w:p w:rsid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FF0000"/>
          <w:sz w:val="36"/>
          <w:szCs w:val="36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FF0000"/>
          <w:sz w:val="36"/>
          <w:szCs w:val="36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</w:pPr>
      <w:r w:rsidRPr="006803D0">
        <w:rPr>
          <w:rFonts w:ascii="PT Serif" w:eastAsia="Times New Roman" w:hAnsi="PT Serif" w:cs="Times New Roman"/>
          <w:b/>
          <w:color w:val="FF0000"/>
          <w:sz w:val="36"/>
          <w:szCs w:val="36"/>
          <w:lang w:eastAsia="ru-RU"/>
        </w:rPr>
        <w:t>Для родителей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lastRenderedPageBreak/>
        <w:t>Поддержите своего ребенка в выборе профессионального пути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>Кажется, еще вчера вы вели своего ребенка в первый класс, а сегодня он уже планирует свою будущую карьеру. Как поддержать сына или дочь на этом важном этапе и при этом сохранить самостоятельность их профессионального выбора?</w:t>
      </w:r>
    </w:p>
    <w:p w:rsidR="006803D0" w:rsidRPr="006803D0" w:rsidRDefault="006803D0" w:rsidP="006803D0">
      <w:pPr>
        <w:spacing w:after="0" w:line="240" w:lineRule="auto"/>
        <w:textAlignment w:val="baseline"/>
        <w:outlineLvl w:val="1"/>
        <w:rPr>
          <w:rFonts w:ascii="Rothek" w:eastAsia="Times New Roman" w:hAnsi="Rothek" w:cs="Times New Roman"/>
          <w:b/>
          <w:bCs/>
          <w:color w:val="FF0000"/>
          <w:sz w:val="36"/>
          <w:szCs w:val="36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FF0000"/>
          <w:sz w:val="36"/>
          <w:szCs w:val="36"/>
          <w:lang w:eastAsia="ru-RU"/>
        </w:rPr>
        <w:t>Подключайтесь к проекту и помогите своему подростку:</w:t>
      </w:r>
    </w:p>
    <w:p w:rsidR="006803D0" w:rsidRPr="006803D0" w:rsidRDefault="006803D0" w:rsidP="006803D0">
      <w:pPr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15"/>
          <w:szCs w:val="15"/>
          <w:lang w:eastAsia="ru-RU"/>
        </w:rPr>
      </w:pPr>
    </w:p>
    <w:p w:rsidR="006803D0" w:rsidRPr="006803D0" w:rsidRDefault="006803D0" w:rsidP="006803D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осознать необходимость дальнейшего образования и выбора будущей профессии</w:t>
      </w:r>
    </w:p>
    <w:p w:rsidR="006803D0" w:rsidRPr="006803D0" w:rsidRDefault="006803D0" w:rsidP="006803D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понять свои сильные стороны, ценности, интересы, склонности, а также ресурсы и ограничения</w:t>
      </w:r>
    </w:p>
    <w:p w:rsidR="006803D0" w:rsidRPr="006803D0" w:rsidRDefault="006803D0" w:rsidP="006803D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ощутить себя хозяином своего выбора</w:t>
      </w:r>
    </w:p>
    <w:p w:rsidR="006803D0" w:rsidRPr="006803D0" w:rsidRDefault="006803D0" w:rsidP="006803D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сопоставить свои ожидания о мире профессий с реалиями жизни</w:t>
      </w:r>
    </w:p>
    <w:p w:rsidR="006803D0" w:rsidRPr="006803D0" w:rsidRDefault="006803D0" w:rsidP="006803D0">
      <w:pPr>
        <w:spacing w:after="0" w:line="240" w:lineRule="auto"/>
        <w:textAlignment w:val="baseline"/>
        <w:outlineLvl w:val="1"/>
        <w:rPr>
          <w:rFonts w:ascii="Rothek" w:eastAsia="Times New Roman" w:hAnsi="Rothek" w:cs="Times New Roman"/>
          <w:b/>
          <w:bCs/>
          <w:color w:val="FF0000"/>
          <w:sz w:val="36"/>
          <w:szCs w:val="36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FF0000"/>
          <w:sz w:val="36"/>
          <w:szCs w:val="36"/>
          <w:lang w:eastAsia="ru-RU"/>
        </w:rPr>
        <w:t>Получите ответы на волнующие вас вопросы о профориентации:</w:t>
      </w:r>
    </w:p>
    <w:p w:rsidR="006803D0" w:rsidRPr="006803D0" w:rsidRDefault="006803D0" w:rsidP="006803D0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какой стиль воспитания лучше использовать, чтобы помочь ребенку успешно выбрать профессию</w:t>
      </w:r>
    </w:p>
    <w:p w:rsidR="006803D0" w:rsidRPr="006803D0" w:rsidRDefault="006803D0" w:rsidP="006803D0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на какие профессии будет высокий спрос в будущем</w:t>
      </w:r>
    </w:p>
    <w:p w:rsidR="006803D0" w:rsidRPr="006803D0" w:rsidRDefault="006803D0" w:rsidP="006803D0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какие компетенции сейчас в цене у работодателей и какие из них будут востребованы в будущем</w:t>
      </w:r>
    </w:p>
    <w:p w:rsidR="006803D0" w:rsidRPr="006803D0" w:rsidRDefault="006803D0" w:rsidP="006803D0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</w:pPr>
      <w:r w:rsidRPr="006803D0">
        <w:rPr>
          <w:rFonts w:ascii="Inter" w:eastAsia="Times New Roman" w:hAnsi="Inter" w:cs="Times New Roman"/>
          <w:color w:val="282C2D"/>
          <w:sz w:val="28"/>
          <w:szCs w:val="28"/>
          <w:lang w:eastAsia="ru-RU"/>
        </w:rPr>
        <w:t>как помочь ребенку правильно выбрать вуз или колледж</w:t>
      </w:r>
    </w:p>
    <w:p w:rsidR="006803D0" w:rsidRPr="006803D0" w:rsidRDefault="006803D0" w:rsidP="006803D0">
      <w:pPr>
        <w:spacing w:after="0" w:line="240" w:lineRule="auto"/>
        <w:textAlignment w:val="baseline"/>
        <w:outlineLvl w:val="1"/>
        <w:rPr>
          <w:rFonts w:ascii="Rothek" w:eastAsia="Times New Roman" w:hAnsi="Rothek" w:cs="Times New Roman"/>
          <w:b/>
          <w:bCs/>
          <w:color w:val="000000"/>
          <w:sz w:val="36"/>
          <w:szCs w:val="36"/>
          <w:lang w:eastAsia="ru-RU"/>
        </w:rPr>
      </w:pPr>
      <w:r w:rsidRPr="006803D0">
        <w:rPr>
          <w:rFonts w:ascii="Rothek" w:eastAsia="Times New Roman" w:hAnsi="Rothek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Посмотрите на будущее ребенка его глазами</w:t>
      </w:r>
    </w:p>
    <w:p w:rsid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  <w:r w:rsidRPr="006803D0"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>Пройдите тесты вместе с ребенком. Сопоставьте результаты. Оцените, насколько представления ребенка о себе совпадают с вашими представлениями о ребенке.</w:t>
      </w:r>
    </w:p>
    <w:p w:rsid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</w:p>
    <w:p w:rsidR="006803D0" w:rsidRPr="006803D0" w:rsidRDefault="006803D0" w:rsidP="006803D0">
      <w:pPr>
        <w:spacing w:after="0" w:line="240" w:lineRule="auto"/>
        <w:textAlignment w:val="baseline"/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</w:pPr>
      <w:r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>Вся информация для вас на сайте</w:t>
      </w:r>
      <w:r w:rsidR="00276050"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 xml:space="preserve"> </w:t>
      </w:r>
      <w:r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 xml:space="preserve"> </w:t>
      </w:r>
      <w:hyperlink r:id="rId5" w:history="1">
        <w:r w:rsidR="00276050" w:rsidRPr="000D2DC4">
          <w:rPr>
            <w:rStyle w:val="a5"/>
            <w:rFonts w:ascii="PT Serif" w:eastAsia="Times New Roman" w:hAnsi="PT Serif" w:cs="Times New Roman"/>
            <w:sz w:val="28"/>
            <w:szCs w:val="28"/>
            <w:lang w:eastAsia="ru-RU"/>
          </w:rPr>
          <w:t>https://bvbinfo.ru/</w:t>
        </w:r>
      </w:hyperlink>
      <w:r w:rsidR="00276050">
        <w:rPr>
          <w:rFonts w:ascii="PT Serif" w:eastAsia="Times New Roman" w:hAnsi="PT Serif" w:cs="Times New Roman"/>
          <w:color w:val="282C2D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11614" w:rsidRDefault="00276050" w:rsidP="006803D0">
      <w:pPr>
        <w:spacing w:after="0" w:line="240" w:lineRule="auto"/>
      </w:pPr>
    </w:p>
    <w:sectPr w:rsidR="0041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othek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10"/>
    <w:multiLevelType w:val="hybridMultilevel"/>
    <w:tmpl w:val="5FFE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DC1"/>
    <w:multiLevelType w:val="hybridMultilevel"/>
    <w:tmpl w:val="4020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CA9"/>
    <w:multiLevelType w:val="hybridMultilevel"/>
    <w:tmpl w:val="DAD8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5F15"/>
    <w:multiLevelType w:val="hybridMultilevel"/>
    <w:tmpl w:val="EF4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7198"/>
    <w:multiLevelType w:val="multilevel"/>
    <w:tmpl w:val="35E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0"/>
    <w:rsid w:val="001B709E"/>
    <w:rsid w:val="00276050"/>
    <w:rsid w:val="006803D0"/>
    <w:rsid w:val="00B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97A8"/>
  <w15:chartTrackingRefBased/>
  <w15:docId w15:val="{EBE2F430-6389-4F65-AA92-AF5AB059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9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4008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78469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2021-11-01T09:32:00Z</dcterms:created>
  <dcterms:modified xsi:type="dcterms:W3CDTF">2021-11-01T09:45:00Z</dcterms:modified>
</cp:coreProperties>
</file>